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3804EE" w:rsidRPr="00D34753" w:rsidRDefault="003804EE" w:rsidP="00D3475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ПРИКАЗ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от 13 марта 2019 г. N 114</w:t>
      </w:r>
    </w:p>
    <w:p w:rsidR="003804EE" w:rsidRPr="00D34753" w:rsidRDefault="003804EE" w:rsidP="00D3475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ОБ УТВЕРЖДЕНИИ ПОКАЗАТЕЛЕЙ,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ХАРАКТЕРИЗУЮЩИХ ОБЩИЕ КРИТЕРИИ ОЦЕНКИ КАЧЕСТВА УСЛОВИЙ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ОРГАНИЗАЦИЯМИ,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 ПО ОСНОВНЫМ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ОБЩЕОБРАЗОВАТЕЛЬНЫМ ПРОГРАММАМ, ОБРАЗОВАТЕЛЬНЫМ ПРОГРАММАМ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ОСНОВНЫМ ПРОГРАММАМ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ПРОФЕССИОНАЛЬНОГО ОБУЧЕНИЯ, ДОПОЛНИТЕЛЬНЫМ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</w:p>
    <w:p w:rsidR="003804EE" w:rsidRPr="00F500FD" w:rsidRDefault="00F500FD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00FD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 осуществляющими образовательную деятельность по </w:t>
      </w:r>
      <w:r w:rsidRPr="00F500F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общеобразовательным программам, образовательным программам среднего профессионального образовани</w:t>
      </w:r>
      <w:r w:rsidR="008E288D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F500FD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основным про</w:t>
      </w:r>
      <w:bookmarkStart w:id="0" w:name="_GoBack"/>
      <w:bookmarkEnd w:id="0"/>
      <w:r w:rsidRPr="00F500F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граммам профессионального обучения, дополнительным общеобразовательным программам  </w:t>
      </w:r>
    </w:p>
    <w:p w:rsidR="00F500FD" w:rsidRDefault="00F500FD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D34753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4.2.49</w:t>
        </w:r>
      </w:hyperlink>
      <w:r w:rsidRPr="00D34753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 32, ст. 5343), приказываю:</w:t>
      </w:r>
    </w:p>
    <w:p w:rsidR="003804EE" w:rsidRPr="00D34753" w:rsidRDefault="003804EE" w:rsidP="00D34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35" w:history="1">
        <w:r w:rsidRPr="00D34753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D34753">
        <w:rPr>
          <w:rFonts w:ascii="Times New Roman" w:hAnsi="Times New Roman" w:cs="Times New Roman"/>
          <w:sz w:val="24"/>
          <w:szCs w:val="24"/>
        </w:rP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Министр</w:t>
      </w:r>
    </w:p>
    <w:p w:rsidR="003804EE" w:rsidRPr="00D34753" w:rsidRDefault="003804EE" w:rsidP="00D3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О.Ю.ВАСИЛЬЕВА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Приложение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Утверждены</w:t>
      </w:r>
    </w:p>
    <w:p w:rsidR="003804EE" w:rsidRPr="00D34753" w:rsidRDefault="003804EE" w:rsidP="00D3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3804EE" w:rsidRPr="00D34753" w:rsidRDefault="003804EE" w:rsidP="00D3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804EE" w:rsidRPr="00D34753" w:rsidRDefault="003804EE" w:rsidP="00D3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от 13 марта 2019 г. N 114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D34753">
        <w:rPr>
          <w:rFonts w:ascii="Times New Roman" w:hAnsi="Times New Roman" w:cs="Times New Roman"/>
          <w:sz w:val="24"/>
          <w:szCs w:val="24"/>
        </w:rPr>
        <w:t>ПОКАЗАТЕЛИ,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ХАРАКТЕРИЗУЮЩИЕ ОБЩИЕ КРИТЕРИИ ОЦЕНКИ КАЧЕСТВА УСЛОВИЙ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 </w:t>
      </w:r>
      <w:r w:rsidRPr="00D34753">
        <w:rPr>
          <w:rFonts w:ascii="Times New Roman" w:hAnsi="Times New Roman" w:cs="Times New Roman"/>
          <w:sz w:val="24"/>
          <w:szCs w:val="24"/>
        </w:rPr>
        <w:lastRenderedPageBreak/>
        <w:t>ОРГАНИЗАЦИЯМИ,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 ПО ОСНОВНЫМ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ОБЩЕОБРАЗОВАТЕЛЬНЫМ ПРОГРАММАМ, ОБРАЗОВАТЕЛЬНЫМ ПРОГРАММАМ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ОСНОВНЫМ ПРОГРАММАМ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ПРОФЕССИОНАЛЬНОГО ОБУЧЕНИЯ, ДОПОЛНИТЕЛЬНЫМ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I. Показатели, характеризующие открытость и доступность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информации об организации, осуществляющей образовательную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деятельность (далее - организации)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3804EE" w:rsidRPr="00D34753">
        <w:tc>
          <w:tcPr>
            <w:tcW w:w="624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в помещении организации;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- на официальном сайте организации в информационно-телекоммуникационной сети "Интернет" (далее - сайт) </w:t>
            </w:r>
            <w:hyperlink w:anchor="P64" w:history="1">
              <w:r w:rsidRPr="00D34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телефона;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электронной почты;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04EE" w:rsidRPr="00D34753" w:rsidRDefault="003804EE" w:rsidP="00D34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D34753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 w:rsidRPr="00D34753">
          <w:rPr>
            <w:rFonts w:ascii="Times New Roman" w:hAnsi="Times New Roman" w:cs="Times New Roman"/>
            <w:color w:val="0000FF"/>
            <w:sz w:val="24"/>
            <w:szCs w:val="24"/>
          </w:rPr>
          <w:t>Статья 29</w:t>
        </w:r>
      </w:hyperlink>
      <w:r w:rsidRPr="00D3475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2015, N 27, ст. 3989), </w:t>
      </w:r>
      <w:hyperlink r:id="rId8" w:history="1">
        <w:r w:rsidRPr="00D3475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3475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3964; 2015, N 43, ст. 5979; 2017, N 21, ст. 3025; N 33, ст. 5202).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II. Показатели, характеризующие комфортность условий,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в которых осуществляется образовательная деятельность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3804EE" w:rsidRPr="00D34753">
        <w:tc>
          <w:tcPr>
            <w:tcW w:w="624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lastRenderedPageBreak/>
              <w:t>N п/п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зоны отдыха (ожидания);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и понятность навигации внутри организации;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питьевой воды;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 помещений организации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III. Показатели, характеризующие доступность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образовательной деятельности для инвалидов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3804EE" w:rsidRPr="00D34753">
        <w:tc>
          <w:tcPr>
            <w:tcW w:w="624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 пандусами (подъемными платформами);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альтернативной версии сайта организации для инвалидов по зрению;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IV. Показатели, характеризующие доброжелательность,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вежливость работников организации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3804EE" w:rsidRPr="00D34753">
        <w:tc>
          <w:tcPr>
            <w:tcW w:w="624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V. Показатели, характеризующие удовлетворенность условиями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осуществления образовательной деятельности организаций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3804EE" w:rsidRPr="00D34753">
        <w:tc>
          <w:tcPr>
            <w:tcW w:w="624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804EE" w:rsidRPr="00D34753" w:rsidSect="00D3475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4F" w:rsidRDefault="008D7A4F" w:rsidP="00D34753">
      <w:pPr>
        <w:spacing w:after="0" w:line="240" w:lineRule="auto"/>
      </w:pPr>
      <w:r>
        <w:separator/>
      </w:r>
    </w:p>
  </w:endnote>
  <w:endnote w:type="continuationSeparator" w:id="0">
    <w:p w:rsidR="008D7A4F" w:rsidRDefault="008D7A4F" w:rsidP="00D3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4F" w:rsidRDefault="008D7A4F" w:rsidP="00D34753">
      <w:pPr>
        <w:spacing w:after="0" w:line="240" w:lineRule="auto"/>
      </w:pPr>
      <w:r>
        <w:separator/>
      </w:r>
    </w:p>
  </w:footnote>
  <w:footnote w:type="continuationSeparator" w:id="0">
    <w:p w:rsidR="008D7A4F" w:rsidRDefault="008D7A4F" w:rsidP="00D3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9083"/>
      <w:docPartObj>
        <w:docPartGallery w:val="Page Numbers (Top of Page)"/>
        <w:docPartUnique/>
      </w:docPartObj>
    </w:sdtPr>
    <w:sdtContent>
      <w:p w:rsidR="00D34753" w:rsidRDefault="007513C4">
        <w:pPr>
          <w:pStyle w:val="a3"/>
          <w:jc w:val="center"/>
        </w:pPr>
        <w:r>
          <w:fldChar w:fldCharType="begin"/>
        </w:r>
        <w:r w:rsidR="00D34753">
          <w:instrText>PAGE   \* MERGEFORMAT</w:instrText>
        </w:r>
        <w:r>
          <w:fldChar w:fldCharType="separate"/>
        </w:r>
        <w:r w:rsidR="00847667">
          <w:rPr>
            <w:noProof/>
          </w:rPr>
          <w:t>4</w:t>
        </w:r>
        <w:r>
          <w:fldChar w:fldCharType="end"/>
        </w:r>
      </w:p>
    </w:sdtContent>
  </w:sdt>
  <w:p w:rsidR="00D34753" w:rsidRDefault="00D347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4EE"/>
    <w:rsid w:val="0004785B"/>
    <w:rsid w:val="002E45EB"/>
    <w:rsid w:val="003804EE"/>
    <w:rsid w:val="005A2ABE"/>
    <w:rsid w:val="007513C4"/>
    <w:rsid w:val="00846AE8"/>
    <w:rsid w:val="00847667"/>
    <w:rsid w:val="008D7A4F"/>
    <w:rsid w:val="008E288D"/>
    <w:rsid w:val="00D34753"/>
    <w:rsid w:val="00E55E61"/>
    <w:rsid w:val="00E73037"/>
    <w:rsid w:val="00F17D97"/>
    <w:rsid w:val="00F5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753"/>
  </w:style>
  <w:style w:type="paragraph" w:styleId="a5">
    <w:name w:val="footer"/>
    <w:basedOn w:val="a"/>
    <w:link w:val="a6"/>
    <w:uiPriority w:val="99"/>
    <w:unhideWhenUsed/>
    <w:rsid w:val="00D3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753"/>
  </w:style>
  <w:style w:type="paragraph" w:styleId="a5">
    <w:name w:val="footer"/>
    <w:basedOn w:val="a"/>
    <w:link w:val="a6"/>
    <w:uiPriority w:val="99"/>
    <w:unhideWhenUsed/>
    <w:rsid w:val="00D3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E637829FAAD793EF15DAEDCDE9057A574B1F82AD876D5B9B8D39292C7C1743D6E2DE33777B3EE81CC633B93RDJ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7E637829FAAD793EF15DAEDCDE9057A579B6FE2BDF76D5B9B8D39292C7C1742F6E75EF3575A9EF84D9356AD586ACDB059A6ED981102C07REJE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7E637829FAAD793EF15DAEDCDE9057A576B4F22EDB76D5B9B8D39292C7C1742F6E75EF3575ADE985D9356AD586ACDB059A6ED981102C07REJE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PC</cp:lastModifiedBy>
  <cp:revision>2</cp:revision>
  <dcterms:created xsi:type="dcterms:W3CDTF">2022-05-06T15:54:00Z</dcterms:created>
  <dcterms:modified xsi:type="dcterms:W3CDTF">2022-05-06T15:54:00Z</dcterms:modified>
</cp:coreProperties>
</file>